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2928" w:rsidRDefault="00272928" w:rsidP="00440C6F">
      <w:pPr>
        <w:pStyle w:val="GeorgiouHeading2"/>
        <w:rPr>
          <w:lang w:val="en-US"/>
        </w:rPr>
      </w:pPr>
      <w:r>
        <w:rPr>
          <w:lang w:val="en-US"/>
        </w:rPr>
        <w:t>GEORGIOU GRUP PTY LTD</w:t>
      </w:r>
    </w:p>
    <w:p w:rsidR="00440C6F" w:rsidRDefault="00440C6F" w:rsidP="00440C6F">
      <w:pPr>
        <w:pStyle w:val="GeorgiouHeading2"/>
        <w:rPr>
          <w:lang w:val="en-US"/>
        </w:rPr>
      </w:pPr>
      <w:r>
        <w:rPr>
          <w:lang w:val="en-US"/>
        </w:rPr>
        <w:t>Project description</w:t>
      </w:r>
    </w:p>
    <w:p w:rsidR="00440C6F" w:rsidRDefault="00440C6F" w:rsidP="00440C6F">
      <w:pPr>
        <w:pStyle w:val="GeorgiouNormal"/>
        <w:rPr>
          <w:lang w:val="en-US"/>
        </w:rPr>
      </w:pPr>
      <w:r>
        <w:rPr>
          <w:lang w:val="en-US"/>
        </w:rPr>
        <w:t xml:space="preserve">There are a number of areas within the business which require Timesheet information. Currently, the information captured from the timesheets is not uniform (timesheets from some sites contain subcontractor information, some don’t), and the actual timesheets are sent to multiple people to enter different sections of a given timesheet into different systems. The information ending up in Timberline is not complete, so the information being produced from the system, for example for HSE reporting, is inaccurate. </w:t>
      </w:r>
    </w:p>
    <w:p w:rsidR="00440C6F" w:rsidRDefault="00440C6F" w:rsidP="00440C6F">
      <w:pPr>
        <w:pStyle w:val="GeorgiouNormal"/>
        <w:rPr>
          <w:lang w:val="en-US"/>
        </w:rPr>
      </w:pPr>
      <w:r>
        <w:rPr>
          <w:lang w:val="en-US"/>
        </w:rPr>
        <w:t xml:space="preserve">This Purpose of this Project is to map out the system as it currently stands, determine the requirements of the users of the information, and eliminate as much as possible the two major problems with the current system – inefficiency and inaccuracy. </w:t>
      </w:r>
    </w:p>
    <w:p w:rsidR="00A960E5" w:rsidRPr="00440C6F" w:rsidRDefault="00A960E5" w:rsidP="00440C6F">
      <w:pPr>
        <w:pStyle w:val="GeorgiouNormal"/>
        <w:rPr>
          <w:lang w:val="en-US"/>
        </w:rPr>
      </w:pPr>
    </w:p>
    <w:p w:rsidR="00AB729A" w:rsidRDefault="00A50618" w:rsidP="00D456C5">
      <w:pPr>
        <w:pStyle w:val="GeorgiouHeading2"/>
        <w:rPr>
          <w:lang w:val="en-US"/>
        </w:rPr>
      </w:pPr>
      <w:r>
        <w:rPr>
          <w:lang w:val="en-US"/>
        </w:rPr>
        <w:t>Requirements for Plant Department</w:t>
      </w:r>
    </w:p>
    <w:p w:rsidR="00A50618" w:rsidRDefault="00A50618" w:rsidP="00321FCE">
      <w:pPr>
        <w:rPr>
          <w:lang w:val="en-US"/>
        </w:rPr>
      </w:pPr>
      <w:r>
        <w:rPr>
          <w:lang w:val="en-US"/>
        </w:rPr>
        <w:t>Currently Site Supervisors fill in manual timesheets every day which include employees and Georgiou equipment on site. The majority of these timesheets are the same from day to day, with changes in employees &amp; equipment occurring irregularly. This creates duplicate work with the Site Manager having to write largely the same information every day. These timesheets are then faxed into Head Office, where the Employee information is entered by the Payroll Department (into RT) and the Plant information is entered by the Plant Department (into EQ).</w:t>
      </w:r>
    </w:p>
    <w:p w:rsidR="00A50618" w:rsidRDefault="00A50618" w:rsidP="00321FCE">
      <w:pPr>
        <w:rPr>
          <w:lang w:val="en-US"/>
        </w:rPr>
      </w:pPr>
      <w:r>
        <w:rPr>
          <w:lang w:val="en-US"/>
        </w:rPr>
        <w:t>Some site supervisors include Subcontractor hours, however this needs to be done consistently.</w:t>
      </w:r>
    </w:p>
    <w:p w:rsidR="00A50618" w:rsidRDefault="00A50618" w:rsidP="00321FCE">
      <w:pPr>
        <w:rPr>
          <w:lang w:val="en-US"/>
        </w:rPr>
      </w:pPr>
      <w:r>
        <w:rPr>
          <w:lang w:val="en-US"/>
        </w:rPr>
        <w:t>Nigel would also</w:t>
      </w:r>
      <w:r w:rsidR="004851D2">
        <w:rPr>
          <w:lang w:val="en-US"/>
        </w:rPr>
        <w:t xml:space="preserve"> like to capture external plant hire hours through this timesheet mechanism. </w:t>
      </w:r>
    </w:p>
    <w:p w:rsidR="004851D2" w:rsidRDefault="004851D2" w:rsidP="00321FCE">
      <w:pPr>
        <w:rPr>
          <w:lang w:val="en-US"/>
        </w:rPr>
      </w:pPr>
      <w:r>
        <w:rPr>
          <w:lang w:val="en-US"/>
        </w:rPr>
        <w:t xml:space="preserve">Also, Plant Department gets timesheets from their mechanics (again, these are completed manually). This is entered into Timberline by the Plant Department through Remote Time. </w:t>
      </w:r>
    </w:p>
    <w:p w:rsidR="004851D2" w:rsidRDefault="004851D2" w:rsidP="004851D2">
      <w:pPr>
        <w:rPr>
          <w:lang w:val="en-US"/>
        </w:rPr>
      </w:pPr>
      <w:r>
        <w:rPr>
          <w:lang w:val="en-US"/>
        </w:rPr>
        <w:t xml:space="preserve">In summary, Plant Department requires a method of electronic timesheet entry by Site Supervisors </w:t>
      </w:r>
      <w:r w:rsidR="00D456C5">
        <w:rPr>
          <w:lang w:val="en-US"/>
        </w:rPr>
        <w:t xml:space="preserve">&amp; Mechanics </w:t>
      </w:r>
      <w:r>
        <w:rPr>
          <w:lang w:val="en-US"/>
        </w:rPr>
        <w:t xml:space="preserve">which enables them to </w:t>
      </w:r>
      <w:r w:rsidR="00D456C5">
        <w:rPr>
          <w:lang w:val="en-US"/>
        </w:rPr>
        <w:t xml:space="preserve">enter Timesheets by exception (automatically brings forward prior days timesheets and corrections are made as changes occur) and allows capture of Employee Hours, Subcontractor Hours, Internal Plant Hours, and External Plant Hours. This should then feed through automatically to the appropriate Timberline module, and also through to the HSE reporting system (QHEST). </w:t>
      </w:r>
    </w:p>
    <w:p w:rsidR="00D456C5" w:rsidRDefault="00D456C5" w:rsidP="004851D2">
      <w:pPr>
        <w:rPr>
          <w:lang w:val="en-US"/>
        </w:rPr>
      </w:pPr>
      <w:r>
        <w:rPr>
          <w:lang w:val="en-US"/>
        </w:rPr>
        <w:t xml:space="preserve">Such a system would eliminate daily duplication by Site Supervisors, and reduce all data entry by Plant &amp; Payroll for these timesheets down to error checking. </w:t>
      </w:r>
    </w:p>
    <w:p w:rsidR="00A12EFA" w:rsidRDefault="00A12EFA" w:rsidP="00A12EFA">
      <w:pPr>
        <w:pStyle w:val="GeorgiouHeading2"/>
        <w:rPr>
          <w:lang w:val="en-US"/>
        </w:rPr>
      </w:pPr>
      <w:r>
        <w:rPr>
          <w:lang w:val="en-US"/>
        </w:rPr>
        <w:t>Requirements for Survey</w:t>
      </w:r>
    </w:p>
    <w:p w:rsidR="00A12EFA" w:rsidRDefault="00A12EFA" w:rsidP="00A12EFA">
      <w:pPr>
        <w:pStyle w:val="GeorgiouNormal"/>
        <w:rPr>
          <w:lang w:val="en-US"/>
        </w:rPr>
      </w:pPr>
      <w:r>
        <w:rPr>
          <w:lang w:val="en-US"/>
        </w:rPr>
        <w:t>We have two types of survey that are captured – internal and external contractors. Internal surveyors on salary fill out a Timesheet which is used to charge their time to particular jobs. Internal surveyors on hourly rates fill out the same Timesheet, but also fill out a Timesheet for Payroll showing how many hours are worked on each day.</w:t>
      </w:r>
    </w:p>
    <w:p w:rsidR="00A12EFA" w:rsidRDefault="00A12EFA" w:rsidP="00A12EFA">
      <w:pPr>
        <w:pStyle w:val="GeorgiouNormal"/>
        <w:rPr>
          <w:lang w:val="en-US"/>
        </w:rPr>
      </w:pPr>
      <w:r>
        <w:rPr>
          <w:lang w:val="en-US"/>
        </w:rPr>
        <w:t>External surveyors fill in manual Georgiou Timesheets which are signed off by Site Supervisors, and then invoice us at the end of each month. These timesheets are entered into a spreadsheet by Accounts Payable and reconciled against the invoice when it comes in from the External Surveyor. This spreadsheet is then imported into Timberline.</w:t>
      </w:r>
    </w:p>
    <w:p w:rsidR="00A960E5" w:rsidRDefault="00A960E5" w:rsidP="00A12EFA">
      <w:pPr>
        <w:pStyle w:val="GeorgiouNormal"/>
        <w:rPr>
          <w:lang w:val="en-US"/>
        </w:rPr>
      </w:pPr>
    </w:p>
    <w:p w:rsidR="00D456C5" w:rsidRDefault="00D456C5" w:rsidP="00A94BF4">
      <w:pPr>
        <w:pStyle w:val="GeorgiouHeading2"/>
        <w:rPr>
          <w:lang w:val="en-US"/>
        </w:rPr>
      </w:pPr>
      <w:r>
        <w:rPr>
          <w:lang w:val="en-US"/>
        </w:rPr>
        <w:lastRenderedPageBreak/>
        <w:t>Requirements for HSE</w:t>
      </w:r>
    </w:p>
    <w:p w:rsidR="00A7648B" w:rsidRDefault="00D456C5" w:rsidP="004851D2">
      <w:pPr>
        <w:rPr>
          <w:lang w:val="en-US"/>
        </w:rPr>
      </w:pPr>
      <w:r>
        <w:rPr>
          <w:lang w:val="en-US"/>
        </w:rPr>
        <w:t xml:space="preserve">Currently for the collection of statistics for HSE purposes is a bit ad hoc. LTIs are manually chased up and entered into a spreadsheet by </w:t>
      </w:r>
      <w:r w:rsidR="00A7648B">
        <w:rPr>
          <w:lang w:val="en-US"/>
        </w:rPr>
        <w:t>HSE, and Subcontractor hours are collected by various spreadsheets kept throughout the company by different people. The subcontractor hours are by no means complete, so any reporting done on this information is in error. HSE’s requirements are quite simple – they need to collect Employee Hours, Subcontractor Hours, and LTIs and have them imported into the QHEST HSE system (which will accept an import from CSV).</w:t>
      </w:r>
    </w:p>
    <w:p w:rsidR="00A7648B" w:rsidRDefault="00A7648B" w:rsidP="00FD5F68">
      <w:pPr>
        <w:pStyle w:val="GeorgiouHeading2"/>
        <w:rPr>
          <w:lang w:val="en-US"/>
        </w:rPr>
      </w:pPr>
      <w:r>
        <w:rPr>
          <w:lang w:val="en-US"/>
        </w:rPr>
        <w:t xml:space="preserve">Requirements for </w:t>
      </w:r>
      <w:r w:rsidR="00AD727A">
        <w:rPr>
          <w:lang w:val="en-US"/>
        </w:rPr>
        <w:t>Payroll</w:t>
      </w:r>
    </w:p>
    <w:p w:rsidR="00AD727A" w:rsidRDefault="00FD5F68" w:rsidP="004851D2">
      <w:pPr>
        <w:rPr>
          <w:lang w:val="en-US"/>
        </w:rPr>
      </w:pPr>
      <w:r>
        <w:rPr>
          <w:lang w:val="en-US"/>
        </w:rPr>
        <w:t xml:space="preserve">Currently Payroll </w:t>
      </w:r>
      <w:r w:rsidR="00A12EFA">
        <w:rPr>
          <w:lang w:val="en-US"/>
        </w:rPr>
        <w:t>enters</w:t>
      </w:r>
      <w:r>
        <w:rPr>
          <w:lang w:val="en-US"/>
        </w:rPr>
        <w:t xml:space="preserve"> the Employee component of the Timesheets sent in from Site Supervisors. Some of the Remote Sites have Project Administrators who enter the Timesheets through Remote Time. As is the case with Plant, these Timesheets are handled multiple times at a significant loss of efficiency. </w:t>
      </w:r>
    </w:p>
    <w:p w:rsidR="009C233B" w:rsidRDefault="009C233B" w:rsidP="004851D2">
      <w:pPr>
        <w:rPr>
          <w:lang w:val="en-US"/>
        </w:rPr>
      </w:pPr>
      <w:r>
        <w:rPr>
          <w:lang w:val="en-US"/>
        </w:rPr>
        <w:t xml:space="preserve">We also need to capture office attendance stats, such as Sick Leave and Annual Leave. </w:t>
      </w:r>
    </w:p>
    <w:p w:rsidR="00A7648B" w:rsidRDefault="00BB6001" w:rsidP="00BB6001">
      <w:pPr>
        <w:pStyle w:val="GeorgiouHeading2"/>
        <w:rPr>
          <w:lang w:val="en-US"/>
        </w:rPr>
      </w:pPr>
      <w:r>
        <w:rPr>
          <w:lang w:val="en-US"/>
        </w:rPr>
        <w:t>Other Requirements</w:t>
      </w:r>
    </w:p>
    <w:p w:rsidR="00A7648B" w:rsidRDefault="00BB6001" w:rsidP="004851D2">
      <w:pPr>
        <w:rPr>
          <w:lang w:val="en-US"/>
        </w:rPr>
      </w:pPr>
      <w:r>
        <w:rPr>
          <w:lang w:val="en-US"/>
        </w:rPr>
        <w:t>There are circumstances where a salary employee would get charged to a job</w:t>
      </w:r>
      <w:r w:rsidR="003A228B">
        <w:rPr>
          <w:lang w:val="en-US"/>
        </w:rPr>
        <w:t xml:space="preserve">. This happens currently for Project Managers and HSE Personnel. Project Managers complete Timesheets which are then sent through to one of the Admin staff who enters the data into RT. HSE Personnel should be completing timesheets which are sent through to accounting to do the appropriate Job Cost transfers as well, but this is still not happening. </w:t>
      </w:r>
    </w:p>
    <w:p w:rsidR="009C233B" w:rsidRDefault="003A228B" w:rsidP="004851D2">
      <w:pPr>
        <w:rPr>
          <w:lang w:val="en-US"/>
        </w:rPr>
      </w:pPr>
      <w:r>
        <w:rPr>
          <w:lang w:val="en-US"/>
        </w:rPr>
        <w:t>This requires an electronic method of capturing timesheets and doing the required entries in Timberline charging the Time out to the job.</w:t>
      </w:r>
    </w:p>
    <w:p w:rsidR="00AD3D21" w:rsidRDefault="00AD3D21" w:rsidP="00AD3D21">
      <w:pPr>
        <w:pStyle w:val="GeorgiouHeading2"/>
        <w:rPr>
          <w:lang w:val="en-US"/>
        </w:rPr>
      </w:pPr>
      <w:r>
        <w:rPr>
          <w:lang w:val="en-US"/>
        </w:rPr>
        <w:t>SUMMARY OF Requirements</w:t>
      </w:r>
    </w:p>
    <w:p w:rsidR="009C233B" w:rsidRDefault="009C233B" w:rsidP="004851D2">
      <w:pPr>
        <w:rPr>
          <w:lang w:val="en-US"/>
        </w:rPr>
      </w:pPr>
      <w:r>
        <w:rPr>
          <w:lang w:val="en-US"/>
        </w:rPr>
        <w:t>Summary of Data to be captured in Timesheets</w:t>
      </w:r>
    </w:p>
    <w:p w:rsidR="009C233B" w:rsidRDefault="009C233B" w:rsidP="009C233B">
      <w:pPr>
        <w:pStyle w:val="ListParagraph"/>
        <w:numPr>
          <w:ilvl w:val="0"/>
          <w:numId w:val="3"/>
        </w:numPr>
        <w:rPr>
          <w:lang w:val="en-US"/>
        </w:rPr>
      </w:pPr>
      <w:r>
        <w:rPr>
          <w:lang w:val="en-US"/>
        </w:rPr>
        <w:t>Employee Hours</w:t>
      </w:r>
    </w:p>
    <w:p w:rsidR="005D6521" w:rsidRDefault="009C233B" w:rsidP="009C233B">
      <w:pPr>
        <w:pStyle w:val="ListParagraph"/>
        <w:numPr>
          <w:ilvl w:val="0"/>
          <w:numId w:val="3"/>
        </w:numPr>
        <w:rPr>
          <w:lang w:val="en-US"/>
        </w:rPr>
      </w:pPr>
      <w:r>
        <w:rPr>
          <w:lang w:val="en-US"/>
        </w:rPr>
        <w:t>Subcontractor Hours</w:t>
      </w:r>
      <w:r w:rsidR="003109F4">
        <w:rPr>
          <w:lang w:val="en-US"/>
        </w:rPr>
        <w:t xml:space="preserve"> </w:t>
      </w:r>
    </w:p>
    <w:p w:rsidR="009C233B" w:rsidRDefault="003109F4" w:rsidP="009C233B">
      <w:pPr>
        <w:pStyle w:val="ListParagraph"/>
        <w:numPr>
          <w:ilvl w:val="0"/>
          <w:numId w:val="3"/>
        </w:numPr>
        <w:rPr>
          <w:lang w:val="en-US"/>
        </w:rPr>
      </w:pPr>
      <w:r>
        <w:rPr>
          <w:lang w:val="en-US"/>
        </w:rPr>
        <w:t>External Survey hours</w:t>
      </w:r>
    </w:p>
    <w:p w:rsidR="005D6521" w:rsidRDefault="005D6521" w:rsidP="009C233B">
      <w:pPr>
        <w:pStyle w:val="ListParagraph"/>
        <w:numPr>
          <w:ilvl w:val="0"/>
          <w:numId w:val="3"/>
        </w:numPr>
        <w:rPr>
          <w:lang w:val="en-US"/>
        </w:rPr>
      </w:pPr>
      <w:r>
        <w:rPr>
          <w:lang w:val="en-US"/>
        </w:rPr>
        <w:t>Internal Survey Hours</w:t>
      </w:r>
    </w:p>
    <w:p w:rsidR="009C233B" w:rsidRDefault="009C233B" w:rsidP="009C233B">
      <w:pPr>
        <w:pStyle w:val="ListParagraph"/>
        <w:numPr>
          <w:ilvl w:val="0"/>
          <w:numId w:val="3"/>
        </w:numPr>
        <w:rPr>
          <w:lang w:val="en-US"/>
        </w:rPr>
      </w:pPr>
      <w:r>
        <w:rPr>
          <w:lang w:val="en-US"/>
        </w:rPr>
        <w:t>Internal Plant Hire Hours</w:t>
      </w:r>
    </w:p>
    <w:p w:rsidR="009C233B" w:rsidRDefault="009C233B" w:rsidP="009C233B">
      <w:pPr>
        <w:pStyle w:val="ListParagraph"/>
        <w:numPr>
          <w:ilvl w:val="0"/>
          <w:numId w:val="3"/>
        </w:numPr>
        <w:rPr>
          <w:lang w:val="en-US"/>
        </w:rPr>
      </w:pPr>
      <w:r>
        <w:rPr>
          <w:lang w:val="en-US"/>
        </w:rPr>
        <w:t>External Plant Hire Hours</w:t>
      </w:r>
    </w:p>
    <w:p w:rsidR="009C233B" w:rsidRDefault="009C233B" w:rsidP="009C233B">
      <w:pPr>
        <w:pStyle w:val="ListParagraph"/>
        <w:numPr>
          <w:ilvl w:val="0"/>
          <w:numId w:val="3"/>
        </w:numPr>
        <w:rPr>
          <w:lang w:val="en-US"/>
        </w:rPr>
      </w:pPr>
      <w:r>
        <w:rPr>
          <w:lang w:val="en-US"/>
        </w:rPr>
        <w:t>LTIs</w:t>
      </w:r>
    </w:p>
    <w:p w:rsidR="009C233B" w:rsidRDefault="009C233B" w:rsidP="009C233B">
      <w:pPr>
        <w:pStyle w:val="ListParagraph"/>
        <w:numPr>
          <w:ilvl w:val="0"/>
          <w:numId w:val="3"/>
        </w:numPr>
        <w:rPr>
          <w:lang w:val="en-US"/>
        </w:rPr>
      </w:pPr>
      <w:r>
        <w:rPr>
          <w:lang w:val="en-US"/>
        </w:rPr>
        <w:t>Office Attendance (sick &amp; annual leave)</w:t>
      </w:r>
    </w:p>
    <w:p w:rsidR="00462B7F" w:rsidRDefault="00462B7F" w:rsidP="00462B7F">
      <w:pPr>
        <w:rPr>
          <w:lang w:val="en-US"/>
        </w:rPr>
      </w:pPr>
      <w:r>
        <w:rPr>
          <w:lang w:val="en-US"/>
        </w:rPr>
        <w:t>This needs to be able to be entered by exception (i.e. when a Site Supervisor starts a new timesheet for the day it brings in all of yesterdays data and they only need to put through changes). It might also be beneficial to have be selective about this automatic pre-fill (i.e. bring forward all equipment and staff, but don’t pre-fill subcontractors).</w:t>
      </w:r>
    </w:p>
    <w:p w:rsidR="00462B7F" w:rsidRDefault="00462B7F" w:rsidP="00462B7F">
      <w:pPr>
        <w:rPr>
          <w:lang w:val="en-US"/>
        </w:rPr>
      </w:pPr>
      <w:r>
        <w:rPr>
          <w:lang w:val="en-US"/>
        </w:rPr>
        <w:t>These timesheets need to be stored in the Timesheet System, and also be able to produce .CSV exports of certain data for import into the QHEST and Timberline Systems (with flexibility to change export format at a later date).</w:t>
      </w:r>
    </w:p>
    <w:p w:rsidR="00462B7F" w:rsidRDefault="00462B7F" w:rsidP="00462B7F">
      <w:pPr>
        <w:rPr>
          <w:lang w:val="en-US"/>
        </w:rPr>
      </w:pPr>
      <w:r>
        <w:rPr>
          <w:lang w:val="en-US"/>
        </w:rPr>
        <w:lastRenderedPageBreak/>
        <w:t>The exports required are:</w:t>
      </w:r>
    </w:p>
    <w:p w:rsidR="00462B7F" w:rsidRDefault="00462B7F" w:rsidP="00462B7F">
      <w:pPr>
        <w:pStyle w:val="ListParagraph"/>
        <w:numPr>
          <w:ilvl w:val="1"/>
          <w:numId w:val="4"/>
        </w:numPr>
        <w:rPr>
          <w:lang w:val="en-US"/>
        </w:rPr>
      </w:pPr>
      <w:r w:rsidRPr="00462B7F">
        <w:rPr>
          <w:lang w:val="en-US"/>
        </w:rPr>
        <w:t>Employee Hours &gt; Timberline (PR)</w:t>
      </w:r>
    </w:p>
    <w:p w:rsidR="00462B7F" w:rsidRDefault="00462B7F" w:rsidP="00462B7F">
      <w:pPr>
        <w:pStyle w:val="ListParagraph"/>
        <w:numPr>
          <w:ilvl w:val="1"/>
          <w:numId w:val="4"/>
        </w:numPr>
        <w:rPr>
          <w:lang w:val="en-US"/>
        </w:rPr>
      </w:pPr>
      <w:r>
        <w:rPr>
          <w:lang w:val="en-US"/>
        </w:rPr>
        <w:t>Employee Hours, Subcontractor Hours, LTIs &gt; QHEST</w:t>
      </w:r>
    </w:p>
    <w:p w:rsidR="00462B7F" w:rsidRDefault="00462B7F" w:rsidP="00462B7F">
      <w:pPr>
        <w:pStyle w:val="ListParagraph"/>
        <w:numPr>
          <w:ilvl w:val="1"/>
          <w:numId w:val="4"/>
        </w:numPr>
        <w:rPr>
          <w:lang w:val="en-US"/>
        </w:rPr>
      </w:pPr>
      <w:r>
        <w:rPr>
          <w:lang w:val="en-US"/>
        </w:rPr>
        <w:t>External &amp; Internal Plant details &gt; Timberline (EQ)</w:t>
      </w:r>
    </w:p>
    <w:p w:rsidR="00462B7F" w:rsidRDefault="00462B7F" w:rsidP="00462B7F">
      <w:pPr>
        <w:pStyle w:val="ListParagraph"/>
        <w:numPr>
          <w:ilvl w:val="1"/>
          <w:numId w:val="4"/>
        </w:numPr>
        <w:rPr>
          <w:lang w:val="en-US"/>
        </w:rPr>
      </w:pPr>
      <w:r>
        <w:rPr>
          <w:lang w:val="en-US"/>
        </w:rPr>
        <w:t>Internal Survey Hours &gt; Timberline (JC)</w:t>
      </w:r>
    </w:p>
    <w:p w:rsidR="00462B7F" w:rsidRPr="00462B7F" w:rsidRDefault="00462B7F" w:rsidP="00462B7F">
      <w:pPr>
        <w:pStyle w:val="ListParagraph"/>
        <w:numPr>
          <w:ilvl w:val="1"/>
          <w:numId w:val="4"/>
        </w:numPr>
        <w:rPr>
          <w:lang w:val="en-US"/>
        </w:rPr>
      </w:pPr>
      <w:r>
        <w:rPr>
          <w:lang w:val="en-US"/>
        </w:rPr>
        <w:t>External Survey Hours &gt; Timberline (AP)</w:t>
      </w:r>
    </w:p>
    <w:p w:rsidR="00AD3D21" w:rsidRDefault="001C1251" w:rsidP="00AD3D21">
      <w:pPr>
        <w:rPr>
          <w:lang w:val="en-US"/>
        </w:rPr>
      </w:pPr>
      <w:r>
        <w:rPr>
          <w:lang w:val="en-US"/>
        </w:rPr>
        <w:t>There is also a requirement for timesheets to be approved by a Manager in certain circumstances. In this case the user should complete the timesheet online and there should be a facility to inform the approving Manager and allow them to approve the timesheet online before it is entered into the system.</w:t>
      </w:r>
    </w:p>
    <w:sectPr w:rsidR="00AD3D21" w:rsidSect="00080153">
      <w:pgSz w:w="12240" w:h="15840"/>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C1251" w:rsidRDefault="001C1251" w:rsidP="00141D9A">
      <w:pPr>
        <w:spacing w:after="0" w:line="240" w:lineRule="auto"/>
      </w:pPr>
      <w:r>
        <w:separator/>
      </w:r>
    </w:p>
  </w:endnote>
  <w:endnote w:type="continuationSeparator" w:id="0">
    <w:p w:rsidR="001C1251" w:rsidRDefault="001C1251" w:rsidP="00141D9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287" w:usb1="00000000" w:usb2="00000000" w:usb3="00000000" w:csb0="0000009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C1251" w:rsidRDefault="001C1251" w:rsidP="00141D9A">
      <w:pPr>
        <w:spacing w:after="0" w:line="240" w:lineRule="auto"/>
      </w:pPr>
      <w:r>
        <w:separator/>
      </w:r>
    </w:p>
  </w:footnote>
  <w:footnote w:type="continuationSeparator" w:id="0">
    <w:p w:rsidR="001C1251" w:rsidRDefault="001C1251" w:rsidP="00141D9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3D4094"/>
    <w:multiLevelType w:val="hybridMultilevel"/>
    <w:tmpl w:val="845AF1EC"/>
    <w:lvl w:ilvl="0" w:tplc="A022AB4C">
      <w:start w:val="1"/>
      <w:numFmt w:val="bullet"/>
      <w:pStyle w:val="GeorgiouBullet"/>
      <w:lvlText w:val=""/>
      <w:lvlJc w:val="left"/>
      <w:pPr>
        <w:ind w:left="720" w:hanging="360"/>
      </w:pPr>
      <w:rPr>
        <w:rFonts w:ascii="Wingdings" w:hAnsi="Wingdings" w:hint="default"/>
        <w:color w:val="455560"/>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1FFF3156"/>
    <w:multiLevelType w:val="hybridMultilevel"/>
    <w:tmpl w:val="D1FE85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313F7A15"/>
    <w:multiLevelType w:val="hybridMultilevel"/>
    <w:tmpl w:val="918A03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A261CA"/>
    <w:multiLevelType w:val="hybridMultilevel"/>
    <w:tmpl w:val="994457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4D021592"/>
    <w:multiLevelType w:val="hybridMultilevel"/>
    <w:tmpl w:val="6B32DAE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nsid w:val="66631F82"/>
    <w:multiLevelType w:val="hybridMultilevel"/>
    <w:tmpl w:val="D5BC22B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nsid w:val="68D7525D"/>
    <w:multiLevelType w:val="hybridMultilevel"/>
    <w:tmpl w:val="FBA0E79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nsid w:val="6B641A64"/>
    <w:multiLevelType w:val="hybridMultilevel"/>
    <w:tmpl w:val="62B2E5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3"/>
  </w:num>
  <w:num w:numId="4">
    <w:abstractNumId w:val="5"/>
  </w:num>
  <w:num w:numId="5">
    <w:abstractNumId w:val="7"/>
  </w:num>
  <w:num w:numId="6">
    <w:abstractNumId w:val="1"/>
  </w:num>
  <w:num w:numId="7">
    <w:abstractNumId w:val="6"/>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4851D2"/>
    <w:rsid w:val="0005344A"/>
    <w:rsid w:val="000657B1"/>
    <w:rsid w:val="00080153"/>
    <w:rsid w:val="00136F95"/>
    <w:rsid w:val="00141D9A"/>
    <w:rsid w:val="001932D4"/>
    <w:rsid w:val="001C1251"/>
    <w:rsid w:val="001F22C2"/>
    <w:rsid w:val="00247515"/>
    <w:rsid w:val="00272928"/>
    <w:rsid w:val="003109F4"/>
    <w:rsid w:val="00314013"/>
    <w:rsid w:val="00321FCE"/>
    <w:rsid w:val="003A228B"/>
    <w:rsid w:val="00440C6F"/>
    <w:rsid w:val="00460DBE"/>
    <w:rsid w:val="00462B7F"/>
    <w:rsid w:val="004851D2"/>
    <w:rsid w:val="004B5AFB"/>
    <w:rsid w:val="00580EF0"/>
    <w:rsid w:val="005A6D75"/>
    <w:rsid w:val="005D6521"/>
    <w:rsid w:val="006D298D"/>
    <w:rsid w:val="006D38EB"/>
    <w:rsid w:val="00722A84"/>
    <w:rsid w:val="00747E85"/>
    <w:rsid w:val="007746EA"/>
    <w:rsid w:val="00776C9B"/>
    <w:rsid w:val="00796767"/>
    <w:rsid w:val="007D52CC"/>
    <w:rsid w:val="00871754"/>
    <w:rsid w:val="009406E9"/>
    <w:rsid w:val="00976B05"/>
    <w:rsid w:val="009B2B23"/>
    <w:rsid w:val="009C233B"/>
    <w:rsid w:val="009C4C85"/>
    <w:rsid w:val="00A12EFA"/>
    <w:rsid w:val="00A33EFE"/>
    <w:rsid w:val="00A50618"/>
    <w:rsid w:val="00A7648B"/>
    <w:rsid w:val="00A94BF4"/>
    <w:rsid w:val="00A960E5"/>
    <w:rsid w:val="00AB729A"/>
    <w:rsid w:val="00AD3D21"/>
    <w:rsid w:val="00AD727A"/>
    <w:rsid w:val="00AE212B"/>
    <w:rsid w:val="00B7290E"/>
    <w:rsid w:val="00BB6001"/>
    <w:rsid w:val="00BF150B"/>
    <w:rsid w:val="00C61ED0"/>
    <w:rsid w:val="00CB1C2B"/>
    <w:rsid w:val="00CF53FF"/>
    <w:rsid w:val="00D456C5"/>
    <w:rsid w:val="00D71C29"/>
    <w:rsid w:val="00D7538C"/>
    <w:rsid w:val="00EB3AF4"/>
    <w:rsid w:val="00EC01AA"/>
    <w:rsid w:val="00ED6759"/>
    <w:rsid w:val="00EE3A40"/>
    <w:rsid w:val="00F8654E"/>
    <w:rsid w:val="00F96AF8"/>
    <w:rsid w:val="00FD5F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rebuchet MS" w:eastAsiaTheme="minorHAnsi" w:hAnsi="Trebuchet MS"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lsdException w:name="heading 2" w:uiPriority="9"/>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lsdException w:name="Default Paragraph Fon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580EF0"/>
    <w:rPr>
      <w:lang w:val="en-AU"/>
    </w:rPr>
  </w:style>
  <w:style w:type="paragraph" w:styleId="Heading1">
    <w:name w:val="heading 1"/>
    <w:basedOn w:val="Normal"/>
    <w:next w:val="Normal"/>
    <w:link w:val="Heading1Char"/>
    <w:uiPriority w:val="9"/>
    <w:rsid w:val="004B5AFB"/>
    <w:pPr>
      <w:keepNext/>
      <w:keepLines/>
      <w:spacing w:before="480" w:after="0"/>
      <w:outlineLvl w:val="0"/>
    </w:pPr>
    <w:rPr>
      <w:rFonts w:asciiTheme="majorHAnsi" w:eastAsiaTheme="majorEastAsia" w:hAnsiTheme="majorHAnsi" w:cstheme="majorBidi"/>
      <w:b/>
      <w:bCs/>
      <w:color w:val="890D28"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B5AFB"/>
    <w:pPr>
      <w:spacing w:after="0" w:line="240" w:lineRule="auto"/>
    </w:pPr>
    <w:rPr>
      <w:szCs w:val="22"/>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GeorgiouHeading1">
    <w:name w:val="Georgiou Heading 1"/>
    <w:next w:val="GeorgiouNormal"/>
    <w:qFormat/>
    <w:rsid w:val="00AB729A"/>
    <w:pPr>
      <w:spacing w:before="240" w:after="240" w:line="240" w:lineRule="auto"/>
    </w:pPr>
    <w:rPr>
      <w:b/>
      <w:caps/>
      <w:color w:val="B81237"/>
      <w:sz w:val="28"/>
      <w:szCs w:val="28"/>
      <w:lang w:val="en-AU"/>
    </w:rPr>
  </w:style>
  <w:style w:type="paragraph" w:customStyle="1" w:styleId="GeorgiouNormal">
    <w:name w:val="Georgiou Normal"/>
    <w:qFormat/>
    <w:rsid w:val="00AB729A"/>
    <w:pPr>
      <w:spacing w:before="100" w:after="100" w:line="240" w:lineRule="auto"/>
    </w:pPr>
    <w:rPr>
      <w:szCs w:val="22"/>
      <w:lang w:val="en-AU"/>
    </w:rPr>
  </w:style>
  <w:style w:type="paragraph" w:customStyle="1" w:styleId="GeorgiouHeading2">
    <w:name w:val="Georgiou Heading 2"/>
    <w:next w:val="GeorgiouNormal"/>
    <w:qFormat/>
    <w:rsid w:val="00AB729A"/>
    <w:pPr>
      <w:spacing w:before="200" w:line="240" w:lineRule="auto"/>
    </w:pPr>
    <w:rPr>
      <w:b/>
      <w:caps/>
      <w:color w:val="455560"/>
      <w:sz w:val="24"/>
      <w:szCs w:val="24"/>
      <w:lang w:val="en-AU"/>
    </w:rPr>
  </w:style>
  <w:style w:type="paragraph" w:customStyle="1" w:styleId="GeorgiouHeading3">
    <w:name w:val="Georgiou Heading 3"/>
    <w:next w:val="GeorgiouNormal"/>
    <w:qFormat/>
    <w:rsid w:val="00AB729A"/>
    <w:pPr>
      <w:spacing w:before="200" w:line="240" w:lineRule="auto"/>
    </w:pPr>
    <w:rPr>
      <w:b/>
      <w:color w:val="455560"/>
      <w:sz w:val="22"/>
      <w:lang w:val="en-AU"/>
    </w:rPr>
  </w:style>
  <w:style w:type="character" w:customStyle="1" w:styleId="Heading1Char">
    <w:name w:val="Heading 1 Char"/>
    <w:basedOn w:val="DefaultParagraphFont"/>
    <w:link w:val="Heading1"/>
    <w:uiPriority w:val="9"/>
    <w:rsid w:val="004B5AFB"/>
    <w:rPr>
      <w:rFonts w:asciiTheme="majorHAnsi" w:eastAsiaTheme="majorEastAsia" w:hAnsiTheme="majorHAnsi" w:cstheme="majorBidi"/>
      <w:b/>
      <w:bCs/>
      <w:color w:val="890D28" w:themeColor="accent1" w:themeShade="BF"/>
      <w:sz w:val="28"/>
      <w:szCs w:val="28"/>
      <w:lang w:val="en-AU"/>
    </w:rPr>
  </w:style>
  <w:style w:type="table" w:customStyle="1" w:styleId="GeorgiouTableHeader">
    <w:name w:val="Georgiou Table Header"/>
    <w:basedOn w:val="TableNormal"/>
    <w:uiPriority w:val="99"/>
    <w:rsid w:val="004B5AFB"/>
    <w:pPr>
      <w:spacing w:after="0" w:line="240" w:lineRule="auto"/>
    </w:pPr>
    <w:tblPr>
      <w:tblInd w:w="0" w:type="dxa"/>
      <w:tblCellMar>
        <w:top w:w="0" w:type="dxa"/>
        <w:left w:w="108" w:type="dxa"/>
        <w:bottom w:w="0" w:type="dxa"/>
        <w:right w:w="108" w:type="dxa"/>
      </w:tblCellMar>
    </w:tblPr>
  </w:style>
  <w:style w:type="paragraph" w:styleId="ListParagraph">
    <w:name w:val="List Paragraph"/>
    <w:basedOn w:val="Normal"/>
    <w:uiPriority w:val="34"/>
    <w:rsid w:val="00580EF0"/>
    <w:pPr>
      <w:ind w:left="720"/>
      <w:contextualSpacing/>
    </w:pPr>
    <w:rPr>
      <w:szCs w:val="22"/>
    </w:rPr>
  </w:style>
  <w:style w:type="paragraph" w:styleId="Header">
    <w:name w:val="header"/>
    <w:basedOn w:val="Normal"/>
    <w:link w:val="HeaderChar"/>
    <w:uiPriority w:val="99"/>
    <w:semiHidden/>
    <w:unhideWhenUsed/>
    <w:rsid w:val="00141D9A"/>
    <w:pPr>
      <w:tabs>
        <w:tab w:val="center" w:pos="4680"/>
        <w:tab w:val="right" w:pos="9360"/>
      </w:tabs>
      <w:spacing w:after="0" w:line="240" w:lineRule="auto"/>
    </w:pPr>
  </w:style>
  <w:style w:type="paragraph" w:customStyle="1" w:styleId="GeorgiouBullet">
    <w:name w:val="Georgiou Bullet"/>
    <w:next w:val="GeorgiouNormal"/>
    <w:qFormat/>
    <w:rsid w:val="00580EF0"/>
    <w:pPr>
      <w:numPr>
        <w:numId w:val="1"/>
      </w:numPr>
      <w:spacing w:line="240" w:lineRule="auto"/>
      <w:ind w:left="360"/>
    </w:pPr>
    <w:rPr>
      <w:szCs w:val="22"/>
      <w:lang w:val="en-AU"/>
    </w:rPr>
  </w:style>
  <w:style w:type="character" w:customStyle="1" w:styleId="HeaderChar">
    <w:name w:val="Header Char"/>
    <w:basedOn w:val="DefaultParagraphFont"/>
    <w:link w:val="Header"/>
    <w:uiPriority w:val="99"/>
    <w:semiHidden/>
    <w:rsid w:val="00141D9A"/>
    <w:rPr>
      <w:lang w:val="en-AU"/>
    </w:rPr>
  </w:style>
  <w:style w:type="paragraph" w:styleId="Footer">
    <w:name w:val="footer"/>
    <w:basedOn w:val="Normal"/>
    <w:link w:val="FooterChar"/>
    <w:uiPriority w:val="99"/>
    <w:semiHidden/>
    <w:unhideWhenUsed/>
    <w:rsid w:val="00141D9A"/>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141D9A"/>
    <w:rPr>
      <w:lang w:val="en-AU"/>
    </w:rPr>
  </w:style>
  <w:style w:type="paragraph" w:styleId="BalloonText">
    <w:name w:val="Balloon Text"/>
    <w:basedOn w:val="Normal"/>
    <w:link w:val="BalloonTextChar"/>
    <w:uiPriority w:val="99"/>
    <w:semiHidden/>
    <w:unhideWhenUsed/>
    <w:rsid w:val="00141D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41D9A"/>
    <w:rPr>
      <w:rFonts w:ascii="Tahoma" w:hAnsi="Tahoma" w:cs="Tahoma"/>
      <w:sz w:val="16"/>
      <w:szCs w:val="16"/>
      <w:lang w:val="en-AU"/>
    </w:rPr>
  </w:style>
  <w:style w:type="table" w:styleId="LightList-Accent1">
    <w:name w:val="Light List Accent 1"/>
    <w:basedOn w:val="TableNormal"/>
    <w:uiPriority w:val="61"/>
    <w:rsid w:val="00AB729A"/>
    <w:pPr>
      <w:spacing w:after="0" w:line="240" w:lineRule="auto"/>
    </w:pPr>
    <w:tblPr>
      <w:tblStyleRowBandSize w:val="1"/>
      <w:tblStyleColBandSize w:val="1"/>
      <w:tblInd w:w="0" w:type="dxa"/>
      <w:tblBorders>
        <w:top w:val="single" w:sz="8" w:space="0" w:color="B81237" w:themeColor="accent1"/>
        <w:left w:val="single" w:sz="8" w:space="0" w:color="B81237" w:themeColor="accent1"/>
        <w:bottom w:val="single" w:sz="8" w:space="0" w:color="B81237" w:themeColor="accent1"/>
        <w:right w:val="single" w:sz="8" w:space="0" w:color="B81237" w:themeColor="accent1"/>
      </w:tblBorders>
      <w:tblCellMar>
        <w:top w:w="0" w:type="dxa"/>
        <w:left w:w="108" w:type="dxa"/>
        <w:bottom w:w="0" w:type="dxa"/>
        <w:right w:w="108" w:type="dxa"/>
      </w:tblCellMar>
    </w:tblPr>
    <w:tblStylePr w:type="firstRow">
      <w:pPr>
        <w:spacing w:before="0" w:after="0" w:line="240" w:lineRule="auto"/>
      </w:pPr>
      <w:rPr>
        <w:b/>
        <w:bCs/>
        <w:color w:val="AB9D8F" w:themeColor="background1"/>
      </w:rPr>
      <w:tblPr/>
      <w:tcPr>
        <w:shd w:val="clear" w:color="auto" w:fill="B81237" w:themeFill="accent1"/>
      </w:tcPr>
    </w:tblStylePr>
    <w:tblStylePr w:type="lastRow">
      <w:pPr>
        <w:spacing w:before="0" w:after="0" w:line="240" w:lineRule="auto"/>
      </w:pPr>
      <w:rPr>
        <w:b/>
        <w:bCs/>
      </w:rPr>
      <w:tblPr/>
      <w:tcPr>
        <w:tcBorders>
          <w:top w:val="double" w:sz="6" w:space="0" w:color="B81237" w:themeColor="accent1"/>
          <w:left w:val="single" w:sz="8" w:space="0" w:color="B81237" w:themeColor="accent1"/>
          <w:bottom w:val="single" w:sz="8" w:space="0" w:color="B81237" w:themeColor="accent1"/>
          <w:right w:val="single" w:sz="8" w:space="0" w:color="B81237" w:themeColor="accent1"/>
        </w:tcBorders>
      </w:tcPr>
    </w:tblStylePr>
    <w:tblStylePr w:type="firstCol">
      <w:rPr>
        <w:b/>
        <w:bCs/>
      </w:rPr>
    </w:tblStylePr>
    <w:tblStylePr w:type="lastCol">
      <w:rPr>
        <w:b/>
        <w:bCs/>
      </w:rPr>
    </w:tblStylePr>
    <w:tblStylePr w:type="band1Vert">
      <w:tblPr/>
      <w:tcPr>
        <w:tcBorders>
          <w:top w:val="single" w:sz="8" w:space="0" w:color="B81237" w:themeColor="accent1"/>
          <w:left w:val="single" w:sz="8" w:space="0" w:color="B81237" w:themeColor="accent1"/>
          <w:bottom w:val="single" w:sz="8" w:space="0" w:color="B81237" w:themeColor="accent1"/>
          <w:right w:val="single" w:sz="8" w:space="0" w:color="B81237" w:themeColor="accent1"/>
        </w:tcBorders>
      </w:tcPr>
    </w:tblStylePr>
    <w:tblStylePr w:type="band1Horz">
      <w:tblPr/>
      <w:tcPr>
        <w:tcBorders>
          <w:top w:val="single" w:sz="8" w:space="0" w:color="B81237" w:themeColor="accent1"/>
          <w:left w:val="single" w:sz="8" w:space="0" w:color="B81237" w:themeColor="accent1"/>
          <w:bottom w:val="single" w:sz="8" w:space="0" w:color="B81237" w:themeColor="accent1"/>
          <w:right w:val="single" w:sz="8" w:space="0" w:color="B81237" w:themeColor="accent1"/>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eorgiou Colour">
      <a:dk1>
        <a:sysClr val="windowText" lastClr="000000"/>
      </a:dk1>
      <a:lt1>
        <a:srgbClr val="AB9D8F"/>
      </a:lt1>
      <a:dk2>
        <a:srgbClr val="B81237"/>
      </a:dk2>
      <a:lt2>
        <a:srgbClr val="FFFFFF"/>
      </a:lt2>
      <a:accent1>
        <a:srgbClr val="B81237"/>
      </a:accent1>
      <a:accent2>
        <a:srgbClr val="455260"/>
      </a:accent2>
      <a:accent3>
        <a:srgbClr val="AB9D8F"/>
      </a:accent3>
      <a:accent4>
        <a:srgbClr val="9AB79A"/>
      </a:accent4>
      <a:accent5>
        <a:srgbClr val="DED256"/>
      </a:accent5>
      <a:accent6>
        <a:srgbClr val="FBA81A"/>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3</Pages>
  <Words>905</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Acer</Company>
  <LinksUpToDate>false</LinksUpToDate>
  <CharactersWithSpaces>6057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ccooper</dc:creator>
  <cp:keywords/>
  <dc:description/>
  <cp:lastModifiedBy>smorris</cp:lastModifiedBy>
  <cp:revision>3</cp:revision>
  <dcterms:created xsi:type="dcterms:W3CDTF">2010-07-12T01:13:00Z</dcterms:created>
  <dcterms:modified xsi:type="dcterms:W3CDTF">2010-07-12T01:18:00Z</dcterms:modified>
</cp:coreProperties>
</file>